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0B2" w:rsidRDefault="00A870B2" w:rsidP="003C6CA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43700" cy="9819640"/>
            <wp:effectExtent l="19050" t="0" r="0" b="0"/>
            <wp:wrapSquare wrapText="bothSides"/>
            <wp:docPr id="2" name="Рисунок 1" descr="RzSkFBwkZ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SkFBwkZt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8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режим работы. Данное правило распространяется на все категории учащихся. </w:t>
      </w:r>
      <w:r w:rsidRPr="00F61D7F">
        <w:rPr>
          <w:sz w:val="28"/>
          <w:szCs w:val="28"/>
        </w:rPr>
        <w:t>В том числе и</w:t>
      </w:r>
      <w:r>
        <w:rPr>
          <w:sz w:val="28"/>
          <w:szCs w:val="28"/>
        </w:rPr>
        <w:t xml:space="preserve"> в соответствии с пунктом 2.2. настоящего Положения.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Лагерь  подразделяется</w:t>
      </w:r>
      <w:proofErr w:type="gramEnd"/>
      <w:r>
        <w:rPr>
          <w:sz w:val="28"/>
          <w:szCs w:val="28"/>
        </w:rPr>
        <w:t xml:space="preserve">  на отряды не более 15 человек; возраст детей от 7 до 14 лет.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Продолжительность  смены</w:t>
      </w:r>
      <w:proofErr w:type="gramEnd"/>
      <w:r>
        <w:rPr>
          <w:sz w:val="28"/>
          <w:szCs w:val="28"/>
        </w:rPr>
        <w:t xml:space="preserve"> в лагере определяется длительностью каникул и составляет в период летних каникул не менее 21 календарного дня; осенью, зимой и весной не мене 5 рабочих дней.</w:t>
      </w:r>
    </w:p>
    <w:p w:rsidR="002B152C" w:rsidRPr="00013BEF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B152C" w:rsidRPr="00013BEF">
        <w:rPr>
          <w:sz w:val="28"/>
          <w:szCs w:val="28"/>
        </w:rPr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 и от 5 декабря 2014 г. № 801н (зарегистрирован Министерством юстиции Российской Федерации 3 февраля 2015 г., регистрационный №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</w:t>
      </w:r>
    </w:p>
    <w:p w:rsidR="002B152C" w:rsidRDefault="00F61D7F" w:rsidP="00013BEF">
      <w:pPr>
        <w:ind w:firstLine="708"/>
        <w:jc w:val="both"/>
        <w:rPr>
          <w:sz w:val="28"/>
          <w:szCs w:val="28"/>
        </w:rPr>
      </w:pPr>
      <w:r w:rsidRPr="00013BEF">
        <w:rPr>
          <w:sz w:val="28"/>
          <w:szCs w:val="28"/>
        </w:rPr>
        <w:t>До начала работы</w:t>
      </w:r>
      <w:r w:rsidR="002B152C" w:rsidRPr="00013BEF">
        <w:rPr>
          <w:sz w:val="28"/>
          <w:szCs w:val="28"/>
        </w:rPr>
        <w:t xml:space="preserve"> в </w:t>
      </w:r>
      <w:r w:rsidRPr="00013BEF">
        <w:rPr>
          <w:sz w:val="28"/>
          <w:szCs w:val="28"/>
        </w:rPr>
        <w:t xml:space="preserve">летнем оздоровительном лагере с дневным пребыванием </w:t>
      </w:r>
      <w:r w:rsidR="00013BEF">
        <w:rPr>
          <w:sz w:val="28"/>
          <w:szCs w:val="28"/>
        </w:rPr>
        <w:t>учащихся (</w:t>
      </w:r>
      <w:proofErr w:type="gramStart"/>
      <w:r w:rsidR="00013BEF">
        <w:rPr>
          <w:sz w:val="28"/>
          <w:szCs w:val="28"/>
        </w:rPr>
        <w:t>летнем  оздоровительном</w:t>
      </w:r>
      <w:proofErr w:type="gramEnd"/>
      <w:r w:rsidR="00013BEF">
        <w:rPr>
          <w:sz w:val="28"/>
          <w:szCs w:val="28"/>
        </w:rPr>
        <w:t xml:space="preserve"> учреждении)</w:t>
      </w:r>
      <w:r w:rsidR="002B152C" w:rsidRPr="00013BEF">
        <w:rPr>
          <w:sz w:val="28"/>
          <w:szCs w:val="28"/>
        </w:rPr>
        <w:t xml:space="preserve">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Работники должны быть привиты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национальным календарем профилактических прививок, а также по эпидемиологическим показаниям.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Каждый работник </w:t>
      </w:r>
      <w:proofErr w:type="gramStart"/>
      <w:r>
        <w:rPr>
          <w:sz w:val="28"/>
          <w:szCs w:val="28"/>
        </w:rPr>
        <w:t>имеет  личную</w:t>
      </w:r>
      <w:proofErr w:type="gramEnd"/>
      <w:r>
        <w:rPr>
          <w:sz w:val="28"/>
          <w:szCs w:val="28"/>
        </w:rPr>
        <w:t xml:space="preserve"> медицинскую  книжку установленного образца, в которую вносятся  результаты медицинских обследований и лабораторных исследований, сведения о перенесенных инфекционных  заболеваниях, профилактических прививках, отметки о  прохождении профессиональной гигиенической подготовки.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2.8. Организация работы лагеря осуществляется в следующем режиме пребывания детей: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8.30 до 14.30. часов, с </w:t>
      </w:r>
      <w:proofErr w:type="gramStart"/>
      <w:r>
        <w:rPr>
          <w:sz w:val="28"/>
          <w:szCs w:val="28"/>
        </w:rPr>
        <w:t>организацией  двух</w:t>
      </w:r>
      <w:proofErr w:type="gramEnd"/>
      <w:r>
        <w:rPr>
          <w:sz w:val="28"/>
          <w:szCs w:val="28"/>
        </w:rPr>
        <w:t xml:space="preserve"> разового питания (завтрак и обед).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Режим дня предусматривает </w:t>
      </w:r>
      <w:proofErr w:type="gramStart"/>
      <w:r>
        <w:rPr>
          <w:sz w:val="28"/>
          <w:szCs w:val="28"/>
        </w:rPr>
        <w:t>максимальное  пребывание</w:t>
      </w:r>
      <w:proofErr w:type="gramEnd"/>
      <w:r>
        <w:rPr>
          <w:sz w:val="28"/>
          <w:szCs w:val="28"/>
        </w:rPr>
        <w:t xml:space="preserve"> детей на свежем воздухе, </w:t>
      </w:r>
      <w:r>
        <w:rPr>
          <w:sz w:val="28"/>
          <w:szCs w:val="28"/>
        </w:rPr>
        <w:lastRenderedPageBreak/>
        <w:t>проведение оздоровительных, спортивных, культурных мероприятий, организацию экскурсий, походов, игр.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Кружковая деятельность с ограниченной </w:t>
      </w:r>
      <w:proofErr w:type="gramStart"/>
      <w:r>
        <w:rPr>
          <w:sz w:val="28"/>
          <w:szCs w:val="28"/>
        </w:rPr>
        <w:t>двигательной  активностью</w:t>
      </w:r>
      <w:proofErr w:type="gramEnd"/>
      <w:r>
        <w:rPr>
          <w:sz w:val="28"/>
          <w:szCs w:val="28"/>
        </w:rPr>
        <w:t>, изобразительная  деятельность, моделирование, шахматы и другие подобные виды деятельности должны чередоваться с активным отдыхом и спортивными мероприятиями.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Мероприятия по физическому воспитанию организуются в соответствии с возрастом детей, состоянием </w:t>
      </w:r>
      <w:proofErr w:type="gramStart"/>
      <w:r>
        <w:rPr>
          <w:sz w:val="28"/>
          <w:szCs w:val="28"/>
        </w:rPr>
        <w:t>их  здоровья</w:t>
      </w:r>
      <w:proofErr w:type="gramEnd"/>
      <w:r>
        <w:rPr>
          <w:sz w:val="28"/>
          <w:szCs w:val="28"/>
        </w:rPr>
        <w:t>,  уровнем физического развития и физической подготовленности.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Для </w:t>
      </w:r>
      <w:proofErr w:type="gramStart"/>
      <w:r>
        <w:rPr>
          <w:sz w:val="28"/>
          <w:szCs w:val="28"/>
        </w:rPr>
        <w:t>обеспечения  детей</w:t>
      </w:r>
      <w:proofErr w:type="gramEnd"/>
      <w:r>
        <w:rPr>
          <w:sz w:val="28"/>
          <w:szCs w:val="28"/>
        </w:rPr>
        <w:t xml:space="preserve"> и подростков здоровым питанием, составными частями которого являются оптимальная количественная и качественная 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разрабатывается  десятидневное меню.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2.13. Рацион питания предусматривает формирование набора продуктов, предназначенных для питания детей в течение дня, на основании физиологических потребностей в пищевых и веществах и рекомендуемого набора продуктов, в зависимости от возраста детей в соответствии с санитарными правилами.</w:t>
      </w:r>
    </w:p>
    <w:p w:rsidR="002B152C" w:rsidRDefault="002B152C" w:rsidP="003C6CAC">
      <w:pPr>
        <w:jc w:val="both"/>
        <w:rPr>
          <w:sz w:val="28"/>
          <w:szCs w:val="28"/>
        </w:rPr>
      </w:pPr>
    </w:p>
    <w:p w:rsidR="003C6CAC" w:rsidRDefault="003C6CAC" w:rsidP="003C6C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3. Кадры, условия труда работников</w:t>
      </w:r>
    </w:p>
    <w:p w:rsidR="002B152C" w:rsidRDefault="002B152C" w:rsidP="003C6CAC">
      <w:pPr>
        <w:jc w:val="both"/>
        <w:rPr>
          <w:b/>
          <w:sz w:val="28"/>
          <w:szCs w:val="28"/>
        </w:rPr>
      </w:pP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Директор: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назначает приказом по школе работников лагеря;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общее руководство деятельностью лагеря.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Заместитель директора по </w:t>
      </w:r>
      <w:proofErr w:type="gramStart"/>
      <w:r>
        <w:rPr>
          <w:sz w:val="28"/>
          <w:szCs w:val="28"/>
        </w:rPr>
        <w:t>воспитательной  работе</w:t>
      </w:r>
      <w:proofErr w:type="gramEnd"/>
      <w:r>
        <w:rPr>
          <w:sz w:val="28"/>
          <w:szCs w:val="28"/>
        </w:rPr>
        <w:t>: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 работников лагеря с условиями труда;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(с регистрацией в специальном журнале) инструктаж персонала лагеря по технике безопасности, профилактике травматизма </w:t>
      </w:r>
      <w:proofErr w:type="gramStart"/>
      <w:r>
        <w:rPr>
          <w:sz w:val="28"/>
          <w:szCs w:val="28"/>
        </w:rPr>
        <w:t>и  предупреждению</w:t>
      </w:r>
      <w:proofErr w:type="gramEnd"/>
      <w:r>
        <w:rPr>
          <w:sz w:val="28"/>
          <w:szCs w:val="28"/>
        </w:rPr>
        <w:t xml:space="preserve"> несчастных случаев  с детьми;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создает необходимые условия для </w:t>
      </w:r>
      <w:proofErr w:type="gramStart"/>
      <w:r>
        <w:rPr>
          <w:sz w:val="28"/>
          <w:szCs w:val="28"/>
        </w:rPr>
        <w:t>проведения  воспитательной</w:t>
      </w:r>
      <w:proofErr w:type="gramEnd"/>
      <w:r>
        <w:rPr>
          <w:sz w:val="28"/>
          <w:szCs w:val="28"/>
        </w:rPr>
        <w:t xml:space="preserve"> и оздоровительной работы.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3.3. Начальник лагеря: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несет ответственность за комплектование и учет посещаемости детей в лагере, </w:t>
      </w:r>
      <w:proofErr w:type="gramStart"/>
      <w:r>
        <w:rPr>
          <w:sz w:val="28"/>
          <w:szCs w:val="28"/>
        </w:rPr>
        <w:t>воспитательную  и</w:t>
      </w:r>
      <w:proofErr w:type="gramEnd"/>
      <w:r>
        <w:rPr>
          <w:sz w:val="28"/>
          <w:szCs w:val="28"/>
        </w:rPr>
        <w:t xml:space="preserve"> спортивно-оздоровительную работу, в соответствии с программой,  организацию  питания учащихся;</w:t>
      </w:r>
    </w:p>
    <w:p w:rsidR="003C6CAC" w:rsidRDefault="003C6CAC" w:rsidP="003C6CAC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отчетную документацию.</w:t>
      </w:r>
    </w:p>
    <w:p w:rsidR="003C6CAC" w:rsidRDefault="003C6CAC" w:rsidP="003C6CAC">
      <w:pPr>
        <w:jc w:val="both"/>
        <w:rPr>
          <w:sz w:val="28"/>
          <w:szCs w:val="28"/>
        </w:rPr>
      </w:pPr>
    </w:p>
    <w:p w:rsidR="0083638C" w:rsidRDefault="0083638C"/>
    <w:sectPr w:rsidR="0083638C" w:rsidSect="00013BE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033" w:rsidRDefault="00CD4033" w:rsidP="00013BEF">
      <w:r>
        <w:separator/>
      </w:r>
    </w:p>
  </w:endnote>
  <w:endnote w:type="continuationSeparator" w:id="0">
    <w:p w:rsidR="00CD4033" w:rsidRDefault="00CD4033" w:rsidP="000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901485"/>
      <w:docPartObj>
        <w:docPartGallery w:val="Page Numbers (Bottom of Page)"/>
        <w:docPartUnique/>
      </w:docPartObj>
    </w:sdtPr>
    <w:sdtContent>
      <w:p w:rsidR="00013BEF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3BEF" w:rsidRDefault="0001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033" w:rsidRDefault="00CD4033" w:rsidP="00013BEF">
      <w:r>
        <w:separator/>
      </w:r>
    </w:p>
  </w:footnote>
  <w:footnote w:type="continuationSeparator" w:id="0">
    <w:p w:rsidR="00CD4033" w:rsidRDefault="00CD4033" w:rsidP="0001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1151"/>
    <w:multiLevelType w:val="hybridMultilevel"/>
    <w:tmpl w:val="3124BFBE"/>
    <w:lvl w:ilvl="0" w:tplc="8780A180">
      <w:start w:val="1"/>
      <w:numFmt w:val="decimal"/>
      <w:lvlText w:val="%1."/>
      <w:lvlJc w:val="left"/>
      <w:pPr>
        <w:tabs>
          <w:tab w:val="num" w:pos="3810"/>
        </w:tabs>
        <w:ind w:left="3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530"/>
        </w:tabs>
        <w:ind w:left="4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50"/>
        </w:tabs>
        <w:ind w:left="5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70"/>
        </w:tabs>
        <w:ind w:left="5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90"/>
        </w:tabs>
        <w:ind w:left="6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410"/>
        </w:tabs>
        <w:ind w:left="7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30"/>
        </w:tabs>
        <w:ind w:left="8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50"/>
        </w:tabs>
        <w:ind w:left="8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70"/>
        </w:tabs>
        <w:ind w:left="9570" w:hanging="180"/>
      </w:pPr>
    </w:lvl>
  </w:abstractNum>
  <w:num w:numId="1" w16cid:durableId="1251816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2B"/>
    <w:rsid w:val="0000242B"/>
    <w:rsid w:val="00013BEF"/>
    <w:rsid w:val="000F2AFA"/>
    <w:rsid w:val="00125F12"/>
    <w:rsid w:val="002754F0"/>
    <w:rsid w:val="002B152C"/>
    <w:rsid w:val="003C4F85"/>
    <w:rsid w:val="003C6CAC"/>
    <w:rsid w:val="004831D7"/>
    <w:rsid w:val="00702E6E"/>
    <w:rsid w:val="007340F4"/>
    <w:rsid w:val="0083638C"/>
    <w:rsid w:val="009E486A"/>
    <w:rsid w:val="00A870B2"/>
    <w:rsid w:val="00AB4D78"/>
    <w:rsid w:val="00CD4033"/>
    <w:rsid w:val="00EB4D29"/>
    <w:rsid w:val="00EC157C"/>
    <w:rsid w:val="00F6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06B15-2F8A-9642-910A-86B67C2B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61D7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C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F61D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3B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3B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3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0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Владимир Машевский</cp:lastModifiedBy>
  <cp:revision>2</cp:revision>
  <cp:lastPrinted>2025-01-24T09:43:00Z</cp:lastPrinted>
  <dcterms:created xsi:type="dcterms:W3CDTF">2025-05-22T16:36:00Z</dcterms:created>
  <dcterms:modified xsi:type="dcterms:W3CDTF">2025-05-22T16:36:00Z</dcterms:modified>
</cp:coreProperties>
</file>