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29" w:rsidRPr="00E47C29" w:rsidRDefault="00F666BE" w:rsidP="00E47C2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5A7AB7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E47C29" w:rsidRPr="00E47C29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E47C29" w:rsidRPr="00E47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47C29" w:rsidRPr="00E47C29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="00E47C29" w:rsidRPr="00E47C29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«</w:t>
      </w:r>
      <w:r w:rsidR="00E47C29" w:rsidRPr="00E47C29">
        <w:rPr>
          <w:rFonts w:ascii="Times New Roman" w:hAnsi="Times New Roman" w:cs="Times New Roman"/>
          <w:b/>
          <w:sz w:val="28"/>
          <w:szCs w:val="28"/>
        </w:rPr>
        <w:t>Химия</w:t>
      </w:r>
      <w:r w:rsidR="00E47C29" w:rsidRPr="00E47C2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47C29" w:rsidRPr="00E47C2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E47C29" w:rsidRPr="00E47C29">
        <w:rPr>
          <w:rFonts w:ascii="Times New Roman" w:hAnsi="Times New Roman" w:cs="Times New Roman"/>
          <w:b/>
          <w:sz w:val="28"/>
          <w:szCs w:val="28"/>
        </w:rPr>
        <w:t>Менделеевец</w:t>
      </w:r>
      <w:proofErr w:type="spellEnd"/>
      <w:r w:rsidR="00E47C29" w:rsidRPr="00E47C29">
        <w:rPr>
          <w:rFonts w:ascii="Times New Roman" w:hAnsi="Times New Roman" w:cs="Times New Roman"/>
          <w:b/>
          <w:sz w:val="28"/>
          <w:szCs w:val="28"/>
        </w:rPr>
        <w:t>», 10-11 классы</w:t>
      </w:r>
    </w:p>
    <w:p w:rsidR="00F666BE" w:rsidRPr="001834A7" w:rsidRDefault="00F666BE" w:rsidP="001834A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2D5" w:rsidRPr="000222D5" w:rsidRDefault="00F666BE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0222D5">
        <w:rPr>
          <w:rFonts w:ascii="Times New Roman" w:hAnsi="Times New Roman" w:cs="Times New Roman"/>
          <w:sz w:val="28"/>
          <w:szCs w:val="28"/>
        </w:rPr>
        <w:t xml:space="preserve">  </w:t>
      </w:r>
      <w:r w:rsidR="000222D5">
        <w:rPr>
          <w:rStyle w:val="2Exact"/>
          <w:rFonts w:eastAsiaTheme="minorEastAsia"/>
          <w:sz w:val="28"/>
          <w:szCs w:val="28"/>
        </w:rPr>
        <w:t>исследовательская деятельность</w:t>
      </w:r>
      <w:r w:rsidR="000222D5" w:rsidRPr="000222D5">
        <w:rPr>
          <w:rStyle w:val="2Exact"/>
          <w:rFonts w:eastAsiaTheme="minorEastAsia"/>
          <w:sz w:val="28"/>
          <w:szCs w:val="28"/>
        </w:rPr>
        <w:t xml:space="preserve">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</w:t>
      </w:r>
      <w:proofErr w:type="gramStart"/>
      <w:r w:rsidR="000222D5" w:rsidRPr="000222D5">
        <w:rPr>
          <w:rStyle w:val="2Exact"/>
          <w:rFonts w:eastAsiaTheme="minorEastAsia"/>
          <w:sz w:val="28"/>
          <w:szCs w:val="28"/>
        </w:rPr>
        <w:t>.</w:t>
      </w:r>
      <w:proofErr w:type="gramEnd"/>
      <w:r w:rsidR="000222D5">
        <w:rPr>
          <w:rStyle w:val="2Exact"/>
          <w:rFonts w:eastAsiaTheme="minorEastAsia"/>
          <w:sz w:val="28"/>
          <w:szCs w:val="28"/>
        </w:rPr>
        <w:t xml:space="preserve"> П</w:t>
      </w:r>
      <w:r w:rsidR="000222D5" w:rsidRPr="000222D5">
        <w:rPr>
          <w:rStyle w:val="2Exact"/>
          <w:rFonts w:eastAsiaTheme="minorEastAsia"/>
          <w:sz w:val="28"/>
          <w:szCs w:val="28"/>
        </w:rPr>
        <w:t>роект</w:t>
      </w:r>
      <w:r w:rsidR="000222D5">
        <w:rPr>
          <w:rStyle w:val="2Exact"/>
          <w:rFonts w:eastAsiaTheme="minorEastAsia"/>
          <w:sz w:val="28"/>
          <w:szCs w:val="28"/>
        </w:rPr>
        <w:t xml:space="preserve">ная деятельность направлена на </w:t>
      </w:r>
      <w:r w:rsidR="000222D5" w:rsidRPr="000222D5">
        <w:rPr>
          <w:rStyle w:val="2Exact"/>
          <w:rFonts w:eastAsiaTheme="minorEastAsia"/>
          <w:sz w:val="28"/>
          <w:szCs w:val="28"/>
        </w:rPr>
        <w:t>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0222D5" w:rsidRPr="000222D5" w:rsidRDefault="00F666BE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 w:rsidRPr="000222D5">
        <w:rPr>
          <w:rFonts w:ascii="Times New Roman" w:hAnsi="Times New Roman" w:cs="Times New Roman"/>
          <w:sz w:val="28"/>
          <w:szCs w:val="28"/>
        </w:rPr>
        <w:t xml:space="preserve"> </w:t>
      </w:r>
      <w:r w:rsidR="005A7AB7" w:rsidRPr="000222D5">
        <w:rPr>
          <w:rFonts w:ascii="Times New Roman" w:hAnsi="Times New Roman" w:cs="Times New Roman"/>
          <w:sz w:val="28"/>
          <w:szCs w:val="28"/>
        </w:rPr>
        <w:t xml:space="preserve"> </w:t>
      </w:r>
      <w:r w:rsidR="00FF5748" w:rsidRPr="000222D5">
        <w:rPr>
          <w:rFonts w:ascii="Times New Roman" w:hAnsi="Times New Roman" w:cs="Times New Roman"/>
          <w:sz w:val="28"/>
          <w:szCs w:val="28"/>
          <w:lang w:bidi="ru-RU"/>
        </w:rPr>
        <w:t xml:space="preserve">Актуальность данной программы обусловлена ее методологической значимостью - развитие у школьников мотивации к изучению </w:t>
      </w:r>
      <w:r w:rsidR="000222D5" w:rsidRPr="000222D5">
        <w:rPr>
          <w:rFonts w:ascii="Times New Roman" w:hAnsi="Times New Roman" w:cs="Times New Roman"/>
          <w:sz w:val="28"/>
          <w:szCs w:val="28"/>
          <w:lang w:bidi="ru-RU"/>
        </w:rPr>
        <w:t>химии</w:t>
      </w:r>
      <w:r w:rsidR="00FF5748" w:rsidRPr="000222D5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F5748" w:rsidRPr="000222D5">
        <w:rPr>
          <w:rFonts w:ascii="Times New Roman" w:hAnsi="Times New Roman" w:cs="Times New Roman"/>
          <w:sz w:val="28"/>
          <w:szCs w:val="28"/>
        </w:rPr>
        <w:t>Программа  имеет естественнонаучную направленность общекультурного уровня</w:t>
      </w:r>
      <w:proofErr w:type="gramStart"/>
      <w:r w:rsidR="00FF5748" w:rsidRPr="00022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748" w:rsidRPr="000222D5">
        <w:rPr>
          <w:rFonts w:ascii="Times New Roman" w:hAnsi="Times New Roman" w:cs="Times New Roman"/>
          <w:sz w:val="28"/>
          <w:szCs w:val="28"/>
        </w:rPr>
        <w:t xml:space="preserve"> </w:t>
      </w:r>
      <w:r w:rsidR="000222D5" w:rsidRPr="000222D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22D5">
        <w:rPr>
          <w:rFonts w:ascii="Times New Roman" w:hAnsi="Times New Roman" w:cs="Times New Roman"/>
          <w:sz w:val="28"/>
          <w:szCs w:val="28"/>
          <w:lang w:bidi="ru-RU"/>
        </w:rPr>
        <w:t xml:space="preserve">Происходит </w:t>
      </w:r>
      <w:r w:rsidR="000222D5" w:rsidRPr="000222D5">
        <w:rPr>
          <w:rFonts w:ascii="Times New Roman" w:hAnsi="Times New Roman" w:cs="Times New Roman"/>
          <w:sz w:val="28"/>
          <w:szCs w:val="28"/>
        </w:rPr>
        <w:t>формирование навыков исследовательской деятельности химико-</w:t>
      </w:r>
      <w:bookmarkStart w:id="0" w:name="_GoBack"/>
      <w:bookmarkEnd w:id="0"/>
      <w:r w:rsidR="000222D5" w:rsidRPr="000222D5">
        <w:rPr>
          <w:rFonts w:ascii="Times New Roman" w:hAnsi="Times New Roman" w:cs="Times New Roman"/>
          <w:sz w:val="28"/>
          <w:szCs w:val="28"/>
        </w:rPr>
        <w:softHyphen/>
        <w:t>экологической направленности.</w:t>
      </w:r>
    </w:p>
    <w:p w:rsidR="00FF5748" w:rsidRPr="000222D5" w:rsidRDefault="00FF5748" w:rsidP="000222D5">
      <w:pPr>
        <w:pStyle w:val="a3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47C29" w:rsidRPr="000222D5" w:rsidRDefault="00FF5748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748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F57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7C29" w:rsidRPr="000222D5">
        <w:rPr>
          <w:rFonts w:ascii="Times New Roman" w:hAnsi="Times New Roman" w:cs="Times New Roman"/>
          <w:sz w:val="28"/>
          <w:szCs w:val="28"/>
        </w:rPr>
        <w:t xml:space="preserve">развивать личность ребенка, формируя и поддерживая интерес к химии; удовлетворить познавательные запросы </w:t>
      </w:r>
      <w:r w:rsidR="0075131F">
        <w:rPr>
          <w:rFonts w:ascii="Times New Roman" w:hAnsi="Times New Roman" w:cs="Times New Roman"/>
          <w:sz w:val="28"/>
          <w:szCs w:val="28"/>
        </w:rPr>
        <w:t>учеников</w:t>
      </w:r>
      <w:r w:rsidR="00E47C29" w:rsidRPr="000222D5">
        <w:rPr>
          <w:rFonts w:ascii="Times New Roman" w:hAnsi="Times New Roman" w:cs="Times New Roman"/>
          <w:sz w:val="28"/>
          <w:szCs w:val="28"/>
        </w:rPr>
        <w:t>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компонент; продолжить формирование знаний, умений и навыков самостоятельной экспериментальной и исследовательской деятельности и развитие индивидуальности творческого потенциала ученика</w:t>
      </w:r>
      <w:proofErr w:type="gramEnd"/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Style w:val="21"/>
          <w:rFonts w:eastAsiaTheme="minorEastAsia"/>
          <w:sz w:val="28"/>
          <w:szCs w:val="28"/>
        </w:rPr>
        <w:t>Задачи.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31F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0222D5">
        <w:rPr>
          <w:rFonts w:ascii="Times New Roman" w:hAnsi="Times New Roman" w:cs="Times New Roman"/>
          <w:sz w:val="28"/>
          <w:szCs w:val="28"/>
        </w:rPr>
        <w:t>: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Сформировать навыки элементарной исследовательской работы;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Расширить знания учащихся по химии, экологии;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Научить применять коммуникативные и презентационные навыки;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Научить оформлять результаты своей работы.</w:t>
      </w:r>
    </w:p>
    <w:p w:rsidR="00E47C29" w:rsidRPr="0075131F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31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Развить умение проектирования своей деятельности;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внимания;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Продолжить формирование навыков самостоятельной работы с различными источниками информации;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Продолжить развивать творческие способности.</w:t>
      </w:r>
    </w:p>
    <w:p w:rsidR="00E47C29" w:rsidRPr="0075131F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131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Продолжить воспитание навыков экологической культуры, ответственного отношения к людям и к природе;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Совершенствовать навыки коллективной работы;</w:t>
      </w:r>
    </w:p>
    <w:p w:rsidR="00E47C29" w:rsidRPr="000222D5" w:rsidRDefault="00E47C29" w:rsidP="000222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2D5">
        <w:rPr>
          <w:rFonts w:ascii="Times New Roman" w:hAnsi="Times New Roman" w:cs="Times New Roman"/>
          <w:sz w:val="28"/>
          <w:szCs w:val="28"/>
        </w:rPr>
        <w:t>Способствовать пониманию современных проблем экологии и сознанию их актуальности.</w:t>
      </w:r>
    </w:p>
    <w:p w:rsidR="00AC55E8" w:rsidRPr="00AC55E8" w:rsidRDefault="00F666BE" w:rsidP="00AC55E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5E8">
        <w:rPr>
          <w:rFonts w:ascii="Times New Roman" w:hAnsi="Times New Roman" w:cs="Times New Roman"/>
          <w:b/>
          <w:sz w:val="28"/>
          <w:szCs w:val="28"/>
        </w:rPr>
        <w:t xml:space="preserve">Особенности данной программы: </w:t>
      </w:r>
      <w:r w:rsidR="00AC55E8" w:rsidRPr="00AC55E8">
        <w:rPr>
          <w:rFonts w:ascii="Times New Roman" w:hAnsi="Times New Roman" w:cs="Times New Roman"/>
          <w:sz w:val="28"/>
          <w:szCs w:val="28"/>
        </w:rPr>
        <w:t>является интегрированн</w:t>
      </w:r>
      <w:r w:rsidR="00AC55E8">
        <w:rPr>
          <w:rFonts w:ascii="Times New Roman" w:hAnsi="Times New Roman" w:cs="Times New Roman"/>
          <w:sz w:val="28"/>
          <w:szCs w:val="28"/>
        </w:rPr>
        <w:t>ой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 и предполагает знакомство с определённым аспектом базовой науки -</w:t>
      </w:r>
      <w:r w:rsidR="00AC55E8">
        <w:rPr>
          <w:rFonts w:ascii="Times New Roman" w:hAnsi="Times New Roman" w:cs="Times New Roman"/>
          <w:sz w:val="28"/>
          <w:szCs w:val="28"/>
        </w:rPr>
        <w:t xml:space="preserve"> 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направлениями исследований, которые возникли на стыке физики химии, биологии, и экологии. </w:t>
      </w:r>
      <w:proofErr w:type="gramStart"/>
      <w:r w:rsidR="00AC55E8">
        <w:rPr>
          <w:rFonts w:ascii="Times New Roman" w:hAnsi="Times New Roman" w:cs="Times New Roman"/>
          <w:sz w:val="28"/>
          <w:szCs w:val="28"/>
        </w:rPr>
        <w:t>Она способствуе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т расширению кругозора обучающихся, поддержанию интереса к </w:t>
      </w:r>
      <w:r w:rsidR="00AC55E8" w:rsidRPr="00AC55E8">
        <w:rPr>
          <w:rFonts w:ascii="Times New Roman" w:hAnsi="Times New Roman" w:cs="Times New Roman"/>
          <w:sz w:val="28"/>
          <w:szCs w:val="28"/>
        </w:rPr>
        <w:lastRenderedPageBreak/>
        <w:t>изучению физики и направле</w:t>
      </w:r>
      <w:r w:rsidR="000222D5">
        <w:rPr>
          <w:rFonts w:ascii="Times New Roman" w:hAnsi="Times New Roman" w:cs="Times New Roman"/>
          <w:sz w:val="28"/>
          <w:szCs w:val="28"/>
        </w:rPr>
        <w:t>н</w:t>
      </w:r>
      <w:r w:rsidR="00AC55E8">
        <w:rPr>
          <w:rFonts w:ascii="Times New Roman" w:hAnsi="Times New Roman" w:cs="Times New Roman"/>
          <w:sz w:val="28"/>
          <w:szCs w:val="28"/>
        </w:rPr>
        <w:t>а</w:t>
      </w:r>
      <w:r w:rsidR="00AC55E8" w:rsidRPr="00AC55E8">
        <w:rPr>
          <w:rFonts w:ascii="Times New Roman" w:hAnsi="Times New Roman" w:cs="Times New Roman"/>
          <w:sz w:val="28"/>
          <w:szCs w:val="28"/>
        </w:rPr>
        <w:t xml:space="preserve"> на решение личностно значимых для ученика прикладных задач.</w:t>
      </w:r>
      <w:proofErr w:type="gramEnd"/>
      <w:r w:rsidR="00AC55E8" w:rsidRPr="00AC55E8">
        <w:rPr>
          <w:rFonts w:ascii="Times New Roman" w:hAnsi="Times New Roman" w:cs="Times New Roman"/>
          <w:sz w:val="28"/>
          <w:szCs w:val="28"/>
        </w:rPr>
        <w:t xml:space="preserve"> 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="00AC55E8" w:rsidRPr="00AC55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FF5748">
        <w:rPr>
          <w:rFonts w:ascii="Times New Roman" w:hAnsi="Times New Roman" w:cs="Times New Roman"/>
          <w:sz w:val="28"/>
          <w:szCs w:val="28"/>
        </w:rPr>
        <w:t>6</w:t>
      </w:r>
      <w:r w:rsidR="001834A7">
        <w:rPr>
          <w:rFonts w:ascii="Times New Roman" w:hAnsi="Times New Roman" w:cs="Times New Roman"/>
          <w:sz w:val="28"/>
          <w:szCs w:val="28"/>
        </w:rPr>
        <w:t>-1</w:t>
      </w:r>
      <w:r w:rsidR="00FF5748">
        <w:rPr>
          <w:rFonts w:ascii="Times New Roman" w:hAnsi="Times New Roman" w:cs="Times New Roman"/>
          <w:sz w:val="28"/>
          <w:szCs w:val="28"/>
        </w:rPr>
        <w:t xml:space="preserve">8 </w:t>
      </w:r>
      <w:r w:rsidRPr="00F666BE">
        <w:rPr>
          <w:rFonts w:ascii="Times New Roman" w:hAnsi="Times New Roman" w:cs="Times New Roman"/>
          <w:sz w:val="28"/>
          <w:szCs w:val="28"/>
        </w:rPr>
        <w:t>лет (</w:t>
      </w:r>
      <w:r w:rsidR="00FF5748">
        <w:rPr>
          <w:rFonts w:ascii="Times New Roman" w:hAnsi="Times New Roman" w:cs="Times New Roman"/>
          <w:sz w:val="28"/>
          <w:szCs w:val="28"/>
        </w:rPr>
        <w:t>10</w:t>
      </w:r>
      <w:r w:rsidR="001834A7">
        <w:rPr>
          <w:rFonts w:ascii="Times New Roman" w:hAnsi="Times New Roman" w:cs="Times New Roman"/>
          <w:sz w:val="28"/>
          <w:szCs w:val="28"/>
        </w:rPr>
        <w:t>-</w:t>
      </w:r>
      <w:r w:rsidR="00FF5748">
        <w:rPr>
          <w:rFonts w:ascii="Times New Roman" w:hAnsi="Times New Roman" w:cs="Times New Roman"/>
          <w:sz w:val="28"/>
          <w:szCs w:val="28"/>
        </w:rPr>
        <w:t>11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45278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Практические лабораторные работы с элементами исследовательской деятельности, экскурсии, </w:t>
      </w:r>
      <w:r w:rsidR="00AC55E8">
        <w:rPr>
          <w:rFonts w:ascii="Times New Roman" w:hAnsi="Times New Roman" w:cs="Times New Roman"/>
          <w:sz w:val="28"/>
          <w:szCs w:val="28"/>
        </w:rPr>
        <w:t xml:space="preserve">конференции, мастер-классы, </w:t>
      </w:r>
      <w:r w:rsidRPr="00F666BE">
        <w:rPr>
          <w:rFonts w:ascii="Times New Roman" w:hAnsi="Times New Roman" w:cs="Times New Roman"/>
          <w:sz w:val="28"/>
          <w:szCs w:val="28"/>
        </w:rPr>
        <w:t>поиск информации в литературных источниках.</w:t>
      </w:r>
    </w:p>
    <w:p w:rsidR="001834A7" w:rsidRPr="003217E3" w:rsidRDefault="00045278" w:rsidP="001834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666BE" w:rsidRPr="00F666BE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</w:p>
    <w:p w:rsidR="005A7AB7" w:rsidRPr="00E47C29" w:rsidRDefault="005A7AB7" w:rsidP="005A7AB7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7C29">
        <w:rPr>
          <w:rFonts w:ascii="Times New Roman" w:eastAsia="Times New Roman" w:hAnsi="Times New Roman" w:cs="Times New Roman"/>
          <w:b/>
          <w:i/>
          <w:sz w:val="28"/>
          <w:szCs w:val="28"/>
        </w:rPr>
        <w:t> Личностны</w:t>
      </w:r>
      <w:r w:rsidR="00E47C29" w:rsidRPr="00E47C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 </w:t>
      </w:r>
      <w:r w:rsidRPr="00E47C2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</w:t>
      </w:r>
      <w:r w:rsidR="00E47C29" w:rsidRPr="00E47C29">
        <w:rPr>
          <w:rFonts w:ascii="Times New Roman" w:eastAsia="Times New Roman" w:hAnsi="Times New Roman" w:cs="Times New Roman"/>
          <w:b/>
          <w:i/>
          <w:sz w:val="28"/>
          <w:szCs w:val="28"/>
        </w:rPr>
        <w:t>ы</w:t>
      </w:r>
      <w:r w:rsidRPr="00E47C2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осознавать себя ценной частью большого разнообразного мира (природы и общества);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формулировать самому простые правила поведения в природе;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осознавать себя гражданином России;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объяснять, что связывает тебя с историей, культурой, судьбой твоего народа и всей России;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уважать иное мнение;</w:t>
      </w:r>
    </w:p>
    <w:p w:rsidR="00E47C29" w:rsidRPr="00E47C29" w:rsidRDefault="00E47C29" w:rsidP="00E47C29">
      <w:pPr>
        <w:pStyle w:val="a3"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вырабатывать в противоречивых конфликтных ситуациях правила поведения.</w:t>
      </w:r>
    </w:p>
    <w:p w:rsidR="00E47C29" w:rsidRPr="00E47C29" w:rsidRDefault="00E47C29" w:rsidP="00E47C2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b/>
          <w:i/>
          <w:sz w:val="28"/>
          <w:szCs w:val="28"/>
        </w:rPr>
        <w:t>Регулятивные результаты</w:t>
      </w:r>
      <w:r w:rsidRPr="00E47C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C29" w:rsidRPr="00E47C29" w:rsidRDefault="00E47C29" w:rsidP="00E47C29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определять цель учебной деятельности с помощью учителя и самостоятельно, искать средства её осуществления;</w:t>
      </w:r>
    </w:p>
    <w:p w:rsidR="00E47C29" w:rsidRPr="00E47C29" w:rsidRDefault="00E47C29" w:rsidP="00E47C29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учиться обнаруживать и формулировать учебную проблему, выбирать тему проекта;</w:t>
      </w:r>
    </w:p>
    <w:p w:rsidR="00E47C29" w:rsidRPr="00E47C29" w:rsidRDefault="00E47C29" w:rsidP="00E47C29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составлять план выполнения задач, решения проблем творческого и поискового характера, выполнения проекта совместно с учителем;</w:t>
      </w:r>
    </w:p>
    <w:p w:rsidR="00E47C29" w:rsidRPr="00E47C29" w:rsidRDefault="00E47C29" w:rsidP="00E47C29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ошибки;</w:t>
      </w:r>
    </w:p>
    <w:p w:rsidR="00E47C29" w:rsidRPr="00E47C29" w:rsidRDefault="00E47C29" w:rsidP="00E47C29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 xml:space="preserve">работая по составленному плану, использовать, наряду с </w:t>
      </w:r>
      <w:proofErr w:type="gramStart"/>
      <w:r w:rsidRPr="00E47C29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E47C29">
        <w:rPr>
          <w:rFonts w:ascii="Times New Roman" w:hAnsi="Times New Roman" w:cs="Times New Roman"/>
          <w:sz w:val="28"/>
          <w:szCs w:val="28"/>
        </w:rPr>
        <w:t>, и дополнительные средства (справочная литература, сложные приборы, средства ИКТ);</w:t>
      </w:r>
    </w:p>
    <w:p w:rsidR="00E47C29" w:rsidRPr="00E47C29" w:rsidRDefault="00E47C29" w:rsidP="00E47C29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C29">
        <w:rPr>
          <w:rFonts w:ascii="Times New Roman" w:hAnsi="Times New Roman" w:cs="Times New Roman"/>
          <w:b/>
          <w:i/>
          <w:sz w:val="28"/>
          <w:szCs w:val="28"/>
        </w:rPr>
        <w:t>Познавательные результаты: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предполагать, какая информация нужна;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отбирать необходимые словари, энциклопедии, справочники, электронные диски;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выбирать основания для сравнения, классификации объектов;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устанавливать аналогии и причинно-следственные связи;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выстраивать логическую цепь рассуждений;</w:t>
      </w:r>
    </w:p>
    <w:p w:rsidR="00E47C29" w:rsidRPr="00E47C29" w:rsidRDefault="00E47C29" w:rsidP="00E47C29">
      <w:pPr>
        <w:pStyle w:val="a3"/>
        <w:numPr>
          <w:ilvl w:val="0"/>
          <w:numId w:val="1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представлять информацию в виде таблиц, схем, опорного конспекта, в том числе с применением средств ИКТ.</w:t>
      </w:r>
    </w:p>
    <w:p w:rsidR="00E47C29" w:rsidRPr="00E47C29" w:rsidRDefault="00E47C29" w:rsidP="00E47C29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C29">
        <w:rPr>
          <w:rFonts w:ascii="Times New Roman" w:hAnsi="Times New Roman" w:cs="Times New Roman"/>
          <w:b/>
          <w:i/>
          <w:sz w:val="28"/>
          <w:szCs w:val="28"/>
        </w:rPr>
        <w:t>Коммуникативные результаты:</w:t>
      </w:r>
    </w:p>
    <w:p w:rsidR="00E47C29" w:rsidRPr="00E47C29" w:rsidRDefault="00E47C29" w:rsidP="00E47C29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lastRenderedPageBreak/>
        <w:t>организовывать взаимодействие в группе (распределять роли, договариваться друг с другом и т.д.);</w:t>
      </w:r>
    </w:p>
    <w:p w:rsidR="00E47C29" w:rsidRPr="00E47C29" w:rsidRDefault="00E47C29" w:rsidP="00E47C29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предвидеть (прогнозировать) последствия коллективных решений;</w:t>
      </w:r>
    </w:p>
    <w:p w:rsidR="00E47C29" w:rsidRPr="00E47C29" w:rsidRDefault="00E47C29" w:rsidP="00E47C29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E47C29" w:rsidRPr="00E47C29" w:rsidRDefault="00E47C29" w:rsidP="00E47C29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при необходимости отстаивать свою точку зрения, аргументируя ее. Учиться подтверждать аргументы фактами;</w:t>
      </w:r>
    </w:p>
    <w:p w:rsidR="00E47C29" w:rsidRPr="00E47C29" w:rsidRDefault="00E47C29" w:rsidP="00E47C29">
      <w:pPr>
        <w:pStyle w:val="a3"/>
        <w:numPr>
          <w:ilvl w:val="0"/>
          <w:numId w:val="1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:rsidR="00E47C29" w:rsidRPr="00E47C29" w:rsidRDefault="00F666BE" w:rsidP="00341AF9">
      <w:pPr>
        <w:pStyle w:val="a3"/>
        <w:ind w:firstLine="567"/>
        <w:jc w:val="both"/>
        <w:rPr>
          <w:rStyle w:val="41"/>
          <w:rFonts w:eastAsiaTheme="minorEastAsia"/>
          <w:i w:val="0"/>
          <w:sz w:val="28"/>
          <w:szCs w:val="28"/>
        </w:rPr>
      </w:pPr>
      <w:proofErr w:type="gramStart"/>
      <w:r w:rsidRPr="00E47C29">
        <w:rPr>
          <w:rStyle w:val="41"/>
          <w:rFonts w:eastAsiaTheme="minorEastAsia"/>
          <w:b/>
          <w:i w:val="0"/>
          <w:sz w:val="28"/>
          <w:szCs w:val="28"/>
        </w:rPr>
        <w:t>Способы определения результативности</w:t>
      </w:r>
      <w:r w:rsidRPr="00E47C29">
        <w:rPr>
          <w:rStyle w:val="41"/>
          <w:rFonts w:eastAsiaTheme="minorEastAsia"/>
          <w:i w:val="0"/>
          <w:sz w:val="28"/>
          <w:szCs w:val="28"/>
        </w:rPr>
        <w:t xml:space="preserve">: </w:t>
      </w:r>
      <w:r w:rsidR="00E47C29" w:rsidRPr="00E47C29">
        <w:rPr>
          <w:rStyle w:val="41"/>
          <w:rFonts w:eastAsiaTheme="minorEastAsia"/>
          <w:i w:val="0"/>
          <w:sz w:val="28"/>
          <w:szCs w:val="28"/>
        </w:rPr>
        <w:t>консультация, доклад, защита исследовательских работ, выступление, выставка, презентация, мини-конференция, научно</w:t>
      </w:r>
      <w:r w:rsidR="00E47C29" w:rsidRPr="00E47C29">
        <w:rPr>
          <w:rStyle w:val="41"/>
          <w:rFonts w:eastAsiaTheme="minorEastAsia"/>
          <w:i w:val="0"/>
          <w:sz w:val="28"/>
          <w:szCs w:val="28"/>
        </w:rPr>
        <w:softHyphen/>
      </w:r>
      <w:r w:rsidR="00341AF9">
        <w:rPr>
          <w:rStyle w:val="41"/>
          <w:rFonts w:eastAsiaTheme="minorEastAsia"/>
          <w:i w:val="0"/>
          <w:sz w:val="28"/>
          <w:szCs w:val="28"/>
        </w:rPr>
        <w:t>-</w:t>
      </w:r>
      <w:r w:rsidR="00E47C29" w:rsidRPr="00E47C29">
        <w:rPr>
          <w:rStyle w:val="41"/>
          <w:rFonts w:eastAsiaTheme="minorEastAsia"/>
          <w:i w:val="0"/>
          <w:sz w:val="28"/>
          <w:szCs w:val="28"/>
        </w:rPr>
        <w:t>исследовательская конференция.</w:t>
      </w:r>
      <w:proofErr w:type="gramEnd"/>
    </w:p>
    <w:p w:rsidR="00F666BE" w:rsidRPr="00F666BE" w:rsidRDefault="00E47C29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C29">
        <w:rPr>
          <w:rStyle w:val="41"/>
          <w:rFonts w:eastAsiaTheme="minorEastAsia"/>
          <w:i w:val="0"/>
          <w:sz w:val="28"/>
          <w:szCs w:val="28"/>
        </w:rPr>
        <w:t xml:space="preserve"> </w:t>
      </w:r>
      <w:r w:rsidR="00F666BE" w:rsidRPr="00F666B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="00F666BE" w:rsidRPr="00F666BE">
        <w:rPr>
          <w:rFonts w:ascii="Times New Roman" w:hAnsi="Times New Roman" w:cs="Times New Roman"/>
          <w:sz w:val="28"/>
          <w:szCs w:val="28"/>
        </w:rPr>
        <w:t>выставка подготовленных коллекций и гербариев, защита презентаций, участие в учебно-исследовательской конференции.</w:t>
      </w:r>
    </w:p>
    <w:sectPr w:rsidR="00F666BE" w:rsidRPr="00F666BE" w:rsidSect="00F666B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DF"/>
    <w:multiLevelType w:val="multilevel"/>
    <w:tmpl w:val="C22A38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35D0"/>
    <w:multiLevelType w:val="hybridMultilevel"/>
    <w:tmpl w:val="440E504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D3773A"/>
    <w:multiLevelType w:val="hybridMultilevel"/>
    <w:tmpl w:val="7558244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C15A9B"/>
    <w:multiLevelType w:val="multilevel"/>
    <w:tmpl w:val="8AE26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04A02"/>
    <w:multiLevelType w:val="hybridMultilevel"/>
    <w:tmpl w:val="DAD25D90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C4AF4"/>
    <w:multiLevelType w:val="hybridMultilevel"/>
    <w:tmpl w:val="90FC943C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FB3BAC"/>
    <w:multiLevelType w:val="hybridMultilevel"/>
    <w:tmpl w:val="EB628EC2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38789B"/>
    <w:multiLevelType w:val="multilevel"/>
    <w:tmpl w:val="27BEE7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D3CF1"/>
    <w:multiLevelType w:val="hybridMultilevel"/>
    <w:tmpl w:val="5582DEB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B60D37"/>
    <w:multiLevelType w:val="hybridMultilevel"/>
    <w:tmpl w:val="3D3EEB90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C26728"/>
    <w:multiLevelType w:val="multilevel"/>
    <w:tmpl w:val="4CAAAC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927B8"/>
    <w:multiLevelType w:val="hybridMultilevel"/>
    <w:tmpl w:val="DC24D104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01587"/>
    <w:multiLevelType w:val="hybridMultilevel"/>
    <w:tmpl w:val="2C1EFDBE"/>
    <w:lvl w:ilvl="0" w:tplc="47E453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5930F2"/>
    <w:multiLevelType w:val="multilevel"/>
    <w:tmpl w:val="8A58FB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E750A4"/>
    <w:multiLevelType w:val="hybridMultilevel"/>
    <w:tmpl w:val="B4E4FD9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6A6A7B"/>
    <w:multiLevelType w:val="hybridMultilevel"/>
    <w:tmpl w:val="8BB89FD2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9"/>
  </w:num>
  <w:num w:numId="16">
    <w:abstractNumId w:val="17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6BE"/>
    <w:rsid w:val="000222D5"/>
    <w:rsid w:val="00045278"/>
    <w:rsid w:val="001834A7"/>
    <w:rsid w:val="00341AF9"/>
    <w:rsid w:val="003745F5"/>
    <w:rsid w:val="005A7AB7"/>
    <w:rsid w:val="006641FD"/>
    <w:rsid w:val="0075131F"/>
    <w:rsid w:val="00AC55E8"/>
    <w:rsid w:val="00BF00F1"/>
    <w:rsid w:val="00D142A8"/>
    <w:rsid w:val="00D768A1"/>
    <w:rsid w:val="00E47C29"/>
    <w:rsid w:val="00F4723F"/>
    <w:rsid w:val="00F666BE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link w:val="a4"/>
    <w:uiPriority w:val="99"/>
    <w:qFormat/>
    <w:rsid w:val="00F666BE"/>
    <w:pPr>
      <w:spacing w:after="0" w:line="240" w:lineRule="auto"/>
    </w:pPr>
  </w:style>
  <w:style w:type="paragraph" w:styleId="a5">
    <w:name w:val="Body Text"/>
    <w:basedOn w:val="a"/>
    <w:link w:val="a6"/>
    <w:semiHidden/>
    <w:rsid w:val="005A7A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5A7A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FF5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1 Знак"/>
    <w:link w:val="a3"/>
    <w:uiPriority w:val="99"/>
    <w:locked/>
    <w:rsid w:val="00E47C29"/>
  </w:style>
  <w:style w:type="character" w:customStyle="1" w:styleId="2">
    <w:name w:val="Основной текст (2)_"/>
    <w:basedOn w:val="a0"/>
    <w:link w:val="20"/>
    <w:rsid w:val="00E47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7C2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47C2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C29"/>
    <w:pPr>
      <w:widowControl w:val="0"/>
      <w:shd w:val="clear" w:color="auto" w:fill="FFFFFF"/>
      <w:spacing w:after="0" w:line="250" w:lineRule="exact"/>
      <w:ind w:hanging="1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E47C29"/>
    <w:pPr>
      <w:widowControl w:val="0"/>
      <w:shd w:val="clear" w:color="auto" w:fill="FFFFFF"/>
      <w:spacing w:after="0" w:line="250" w:lineRule="exact"/>
      <w:ind w:hanging="1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Exact">
    <w:name w:val="Основной текст (2) Exact"/>
    <w:basedOn w:val="a0"/>
    <w:rsid w:val="00E4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 + Не курсив"/>
    <w:basedOn w:val="4"/>
    <w:rsid w:val="00E47C2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2024-04-24T18:52:00Z</dcterms:created>
  <dcterms:modified xsi:type="dcterms:W3CDTF">2024-04-24T21:30:00Z</dcterms:modified>
</cp:coreProperties>
</file>